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B21" w:rsidRDefault="000E7F24" w:rsidP="003C1562">
      <w:pPr>
        <w:pStyle w:val="c8"/>
        <w:spacing w:before="0" w:beforeAutospacing="0" w:after="0" w:afterAutospacing="0" w:line="240" w:lineRule="atLeast"/>
        <w:ind w:firstLine="709"/>
        <w:jc w:val="center"/>
        <w:rPr>
          <w:rStyle w:val="c0"/>
          <w:b/>
          <w:sz w:val="32"/>
          <w:szCs w:val="32"/>
        </w:rPr>
      </w:pPr>
      <w:r w:rsidRPr="000E7F24">
        <w:rPr>
          <w:rStyle w:val="c0"/>
          <w:b/>
          <w:sz w:val="32"/>
          <w:szCs w:val="32"/>
        </w:rPr>
        <w:t>Развитие художественно-творческих способностей</w:t>
      </w:r>
    </w:p>
    <w:p w:rsidR="000E7F24" w:rsidRDefault="000E7F24" w:rsidP="003C1562">
      <w:pPr>
        <w:pStyle w:val="c8"/>
        <w:spacing w:before="0" w:beforeAutospacing="0" w:after="0" w:afterAutospacing="0" w:line="240" w:lineRule="atLeast"/>
        <w:jc w:val="center"/>
        <w:rPr>
          <w:rStyle w:val="c7"/>
        </w:rPr>
      </w:pPr>
      <w:r w:rsidRPr="000E7F24">
        <w:rPr>
          <w:rStyle w:val="c0"/>
          <w:b/>
          <w:sz w:val="32"/>
          <w:szCs w:val="32"/>
        </w:rPr>
        <w:t>учащихся н</w:t>
      </w:r>
      <w:r>
        <w:rPr>
          <w:rStyle w:val="c0"/>
          <w:b/>
          <w:sz w:val="32"/>
          <w:szCs w:val="32"/>
        </w:rPr>
        <w:t>а уроках изобразительного искусства</w:t>
      </w:r>
    </w:p>
    <w:p w:rsidR="000E7F24" w:rsidRDefault="000E7F24" w:rsidP="003C1562">
      <w:pPr>
        <w:pStyle w:val="c8"/>
        <w:spacing w:before="0" w:beforeAutospacing="0" w:after="0" w:afterAutospacing="0" w:line="240" w:lineRule="atLeast"/>
        <w:ind w:firstLine="709"/>
        <w:jc w:val="center"/>
        <w:rPr>
          <w:rStyle w:val="c7"/>
        </w:rPr>
      </w:pPr>
    </w:p>
    <w:p w:rsidR="000E7F24" w:rsidRDefault="000E7F24" w:rsidP="000E7F24">
      <w:pPr>
        <w:pStyle w:val="c8"/>
        <w:tabs>
          <w:tab w:val="center" w:pos="4677"/>
          <w:tab w:val="right" w:pos="9355"/>
        </w:tabs>
        <w:spacing w:before="0" w:beforeAutospacing="0" w:after="0" w:afterAutospacing="0" w:line="240" w:lineRule="atLeast"/>
        <w:ind w:firstLine="709"/>
        <w:jc w:val="center"/>
      </w:pPr>
      <w:r>
        <w:rPr>
          <w:rStyle w:val="c7"/>
        </w:rPr>
        <w:t>Тихомирова Татьяна Геннадьевна</w:t>
      </w:r>
    </w:p>
    <w:p w:rsidR="000E7F24" w:rsidRDefault="000E7F24" w:rsidP="000E7F24">
      <w:pPr>
        <w:pStyle w:val="c6"/>
        <w:spacing w:before="0" w:beforeAutospacing="0" w:after="0" w:afterAutospacing="0" w:line="240" w:lineRule="atLeast"/>
        <w:ind w:firstLine="709"/>
        <w:jc w:val="center"/>
      </w:pPr>
      <w:r>
        <w:rPr>
          <w:rStyle w:val="c7"/>
        </w:rPr>
        <w:t>высшая категория, учитель</w:t>
      </w:r>
    </w:p>
    <w:p w:rsidR="000E7F24" w:rsidRDefault="000E7F24" w:rsidP="000E7F24">
      <w:pPr>
        <w:pStyle w:val="c6"/>
        <w:tabs>
          <w:tab w:val="left" w:pos="6615"/>
        </w:tabs>
        <w:spacing w:before="0" w:beforeAutospacing="0" w:after="0" w:afterAutospacing="0" w:line="240" w:lineRule="atLeast"/>
        <w:ind w:firstLine="709"/>
        <w:jc w:val="center"/>
      </w:pPr>
      <w:r>
        <w:rPr>
          <w:rStyle w:val="c7"/>
        </w:rPr>
        <w:t>изобразительного искусства</w:t>
      </w:r>
    </w:p>
    <w:p w:rsidR="000E7F24" w:rsidRDefault="000E7F24" w:rsidP="000E7F24">
      <w:pPr>
        <w:pStyle w:val="c6"/>
        <w:spacing w:before="0" w:beforeAutospacing="0" w:after="0" w:afterAutospacing="0" w:line="240" w:lineRule="atLeast"/>
        <w:ind w:firstLine="709"/>
        <w:jc w:val="center"/>
        <w:rPr>
          <w:rStyle w:val="c2"/>
        </w:rPr>
      </w:pPr>
      <w:r>
        <w:rPr>
          <w:rStyle w:val="c2"/>
        </w:rPr>
        <w:t xml:space="preserve">МОУ </w:t>
      </w:r>
      <w:proofErr w:type="spellStart"/>
      <w:r>
        <w:rPr>
          <w:rStyle w:val="c2"/>
        </w:rPr>
        <w:t>Ольявидовскаяоош</w:t>
      </w:r>
      <w:proofErr w:type="spellEnd"/>
    </w:p>
    <w:p w:rsidR="000E7F24" w:rsidRDefault="000E7F24" w:rsidP="000E7F24">
      <w:pPr>
        <w:pStyle w:val="c6"/>
        <w:spacing w:before="0" w:beforeAutospacing="0" w:after="0" w:afterAutospacing="0" w:line="240" w:lineRule="atLeast"/>
        <w:ind w:firstLine="709"/>
        <w:jc w:val="center"/>
        <w:rPr>
          <w:rStyle w:val="c2"/>
        </w:rPr>
      </w:pPr>
      <w:r>
        <w:rPr>
          <w:rStyle w:val="c2"/>
        </w:rPr>
        <w:t xml:space="preserve">Дмитровского муниципального района </w:t>
      </w:r>
    </w:p>
    <w:p w:rsidR="000E7F24" w:rsidRDefault="000E7F24" w:rsidP="000E7F24">
      <w:pPr>
        <w:pStyle w:val="c6"/>
        <w:spacing w:before="0" w:beforeAutospacing="0" w:after="0" w:afterAutospacing="0" w:line="240" w:lineRule="atLeast"/>
        <w:ind w:firstLine="709"/>
        <w:jc w:val="center"/>
      </w:pPr>
      <w:r>
        <w:rPr>
          <w:rStyle w:val="c2"/>
        </w:rPr>
        <w:t>Московской области</w:t>
      </w:r>
    </w:p>
    <w:p w:rsidR="000E7F24" w:rsidRDefault="000E7F24" w:rsidP="000E7F24">
      <w:pPr>
        <w:pStyle w:val="c6"/>
        <w:spacing w:before="0" w:beforeAutospacing="0" w:after="0" w:afterAutospacing="0" w:line="240" w:lineRule="atLeast"/>
        <w:ind w:firstLine="709"/>
      </w:pPr>
      <w:r>
        <w:rPr>
          <w:rStyle w:val="c0"/>
        </w:rPr>
        <w:t xml:space="preserve">                                                                  </w:t>
      </w:r>
    </w:p>
    <w:p w:rsidR="000E7F24" w:rsidRDefault="000E7F24" w:rsidP="003C1562">
      <w:pPr>
        <w:pStyle w:val="c6"/>
        <w:spacing w:before="0" w:beforeAutospacing="0" w:after="0" w:afterAutospacing="0" w:line="240" w:lineRule="atLeast"/>
        <w:ind w:firstLine="709"/>
        <w:jc w:val="right"/>
      </w:pPr>
      <w:r>
        <w:rPr>
          <w:rStyle w:val="c0"/>
        </w:rPr>
        <w:t>                                                 </w:t>
      </w:r>
      <w:proofErr w:type="gramStart"/>
      <w:r>
        <w:rPr>
          <w:rStyle w:val="c0"/>
        </w:rPr>
        <w:t>Прекрасное</w:t>
      </w:r>
      <w:proofErr w:type="gramEnd"/>
      <w:r>
        <w:rPr>
          <w:rStyle w:val="c0"/>
        </w:rPr>
        <w:t xml:space="preserve"> не может быть  познано,</w:t>
      </w:r>
    </w:p>
    <w:p w:rsidR="000E7F24" w:rsidRDefault="000E7F24" w:rsidP="003C1562">
      <w:pPr>
        <w:pStyle w:val="c6"/>
        <w:spacing w:before="0" w:beforeAutospacing="0" w:after="0" w:afterAutospacing="0" w:line="240" w:lineRule="atLeast"/>
        <w:ind w:firstLine="709"/>
        <w:jc w:val="right"/>
      </w:pPr>
      <w:r>
        <w:rPr>
          <w:rStyle w:val="c0"/>
        </w:rPr>
        <w:t xml:space="preserve">       его необходимо чувствовать или создавать.   </w:t>
      </w:r>
    </w:p>
    <w:p w:rsidR="000E7F24" w:rsidRDefault="000E7F24" w:rsidP="003C1562">
      <w:pPr>
        <w:pStyle w:val="c6"/>
        <w:spacing w:before="0" w:beforeAutospacing="0" w:after="0" w:afterAutospacing="0" w:line="240" w:lineRule="atLeast"/>
        <w:ind w:firstLine="709"/>
        <w:jc w:val="right"/>
      </w:pPr>
      <w:r>
        <w:rPr>
          <w:rStyle w:val="c0"/>
        </w:rPr>
        <w:t>    И.В.Гете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           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                  Природа с рождения дарит нам чувство красоты окружающего мира. Но как понять красоту? С помощью, каких средств попытаться выразить ее суть? Научиться видеть красоту и во что-то ее претворять – важная и сложная задача. Многие способности, которыми наделяет нас природа, остаются неразвитыми, а значит нереализованными в дальнейшем. А ведь в самом естестве человека заложено желание узнавать, привносить и создавать. Вопрос гармонического развития и творческой самореализации становится, чуть ли не самым главным вопросом для современного человека.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 xml:space="preserve">        В соответствии с  новыми стандартами российского образования в современной общеобразовательной школе меняется подход к предмету изобразительное искусство. Суть состоит в том, что для понимания предмета необходимы подходы по объединению различных составляющих знаний. Сочетание чувственной и рациональной форм познания способствует гармоничному развитию школьника. Чувственное как вид эмоций, переживаний связанных с представлением об объекте, в школьном обучении можно обобщенно определить категорией «художественное», то есть образное, эстетическое, эмоциональное восприятие и  представление действительности. </w:t>
      </w:r>
      <w:proofErr w:type="gramStart"/>
      <w:r>
        <w:rPr>
          <w:rStyle w:val="c0"/>
        </w:rPr>
        <w:t>Тесное взаимодействие художественного и логического создает возможности для интеллектуального развития и художественно-творческой активности учащихся.  </w:t>
      </w:r>
      <w:proofErr w:type="gramEnd"/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Для того чтобы правильно руководить детским творчеством, нужно знать особенности изобразительной деятельности детей. Эти знания помогут найти ключ к сердцу ребенка, установить с ним контакт, развить его художественно-творческие способности и эстетические чувства, помогут понять, как познает ученик действительность, как  развиваются его зрительное восприятие, воображение, пространственные представления.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 Современный подход художественного образования к целям и задачам обучения ставит вопрос о взаимоотношении обучения и творчества. Воспитание творческой личности и развитие творческих способностей детей – важнейшая задача современного образования. Особое значение это имеет для преподавания изобразительного искусства. Понятие «творчество» получило различные трактовки в философских, психологических и педагогических исследованиях.    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Однако, как бы ни рассматривалось творчество – как продукт, как процесс или как особенное креативное (творческое) состояние субъекта, в нем всегда присутствует элемент новизны.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 xml:space="preserve">        </w:t>
      </w:r>
      <w:proofErr w:type="gramStart"/>
      <w:r>
        <w:rPr>
          <w:rStyle w:val="c0"/>
        </w:rPr>
        <w:t>Творческая деятельность – высшая форма деятельности, присущая человеку и включающая в себя мобилизацию восприятия, мышления, воображения, интуиции, вдохновения, наблюдательности, внимания, памяти и т.д.</w:t>
      </w:r>
      <w:proofErr w:type="gramEnd"/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lastRenderedPageBreak/>
        <w:t>        В искусстве результатом творческой деятельности является произведение искусства, т.е. специфическое отражение объективной реальности в особой форме – форме художественных образов.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Одна из важнейших сторон творческой деятельности – воображение, которое Л.С. Выготский назвал «развитым творческим чувством». Он считал, что главнейшая функция воображения связана с ориентацией ребенка в будущем.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Анализируя вопрос «о затухании» изобразительного творчества в подростковом возрасте, Л.С. Выгодский правомерно связывает возможности его сохранения у подростков с овладением ими художественного изображения.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 Творческое задание является главной движущей силой художественного развития, что способствует становлению творчества детей, вносящего серьезные необходимости решительной поддержки в школе всего того, что способствует становлению творчества детей, вносящего серьезный вклад в развитие их воображения и творчества в школе, сохраняя свое значение и в дальнейшем. Под творческим заданием подразумевается любая практическая деятельность ученика, который что-либо рисует, поет, сочиняет. Творческое задание предполагает самостоятельное создание выразительного художественного образа. Это – открытое задание, не имеющее  заранее известного решения, одинаково правильного для разных людей.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 xml:space="preserve">        Л.С. Выготский, В.А. Фаворский, Н.С. </w:t>
      </w:r>
      <w:proofErr w:type="spellStart"/>
      <w:r>
        <w:rPr>
          <w:rStyle w:val="c0"/>
        </w:rPr>
        <w:t>Лейтес</w:t>
      </w:r>
      <w:proofErr w:type="spellEnd"/>
      <w:r>
        <w:rPr>
          <w:rStyle w:val="c0"/>
        </w:rPr>
        <w:t>, А.А. Мелик-Пашаев  и другие отмечают необходимость решительной поддержки в школе всего того, что способствует становлению творчества детей, вносящего серьезный вклад в развитие их воображения. Проблему целостного художественного развития ребенка в последние годы исследовал психолог А.А. Мелик-Пашаев, на основании выводов которого, дети 6-10 лет обладают благоприятными психологическими предпосылками «развития эстетического отношения и художественных способностей в целом». От способностей зависит качество выполнения деятельности, ее успешность и уровень достижений, зависит то, как эта деятельность выполняется. Б.М. Теплов выделял следующие три основных признака понятия «способность»: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- под способностями понимаются индивидуально-психологические особенности, отличающие одного человека от другого;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 xml:space="preserve">- способностями называют не всякие общие индивидуальные особенности, а лишь такие которые имеют отношение к успешности выполнения какой-либо деятельности; 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- понятие «способность» не сводится к тем знаниям, навыкам или умениям, которые уже выработаны у данного человека.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        Способности не даны человеку в готовом виде, они всегда результат развития, осуществляющемся главным образом в процессе воспитания и обучения. Способности, как и другие свойства личности, не только проявляются в деятельности, но и формируются в ней.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        Как оценивать художественное развитие ребенка? Этот вопрос стоит не только перед учителями, но и перед учеными, исследователями теоретических проблем психологии искусства. И конечно, перед теми, кто ищет надежные методы диагностики художественных способностей.  Но ничего более точного и «объективного»  для оценки творчества никто не придумал. И не придумает, потому что главное в творчестве можно понять и оценить, но нельзя измерить.</w:t>
      </w:r>
    </w:p>
    <w:p w:rsidR="000E7F24" w:rsidRDefault="000E7F24" w:rsidP="003C1562">
      <w:pPr>
        <w:pStyle w:val="c1"/>
        <w:spacing w:before="0" w:beforeAutospacing="0" w:after="0" w:afterAutospacing="0" w:line="240" w:lineRule="atLeast"/>
        <w:ind w:firstLine="567"/>
        <w:jc w:val="both"/>
      </w:pPr>
      <w:r>
        <w:rPr>
          <w:rStyle w:val="c0"/>
        </w:rPr>
        <w:t>Поэтому оценка творчества – всегда экспертиза. Это в полной мере относится и к художественному развитию детей.</w:t>
      </w:r>
    </w:p>
    <w:p w:rsidR="00BA21FE" w:rsidRDefault="00926B21" w:rsidP="003C1562">
      <w:pPr>
        <w:spacing w:after="0" w:line="240" w:lineRule="atLeast"/>
        <w:ind w:firstLine="567"/>
        <w:jc w:val="both"/>
        <w:rPr>
          <w:rFonts w:ascii="Times New Roman" w:hAnsi="Times New Roman" w:cs="Times New Roman"/>
        </w:rPr>
      </w:pPr>
      <w:r w:rsidRPr="00926B21">
        <w:rPr>
          <w:rFonts w:ascii="Times New Roman" w:hAnsi="Times New Roman" w:cs="Times New Roman"/>
        </w:rPr>
        <w:t>На своих уроках для оценивания творчества учащихся использую методики:</w:t>
      </w:r>
    </w:p>
    <w:p w:rsidR="00926B21" w:rsidRDefault="00926B21" w:rsidP="000E7F24">
      <w:pPr>
        <w:spacing w:after="0" w:line="240" w:lineRule="atLeast"/>
        <w:ind w:firstLine="567"/>
        <w:rPr>
          <w:rFonts w:ascii="Times New Roman" w:hAnsi="Times New Roman" w:cs="Times New Roman"/>
        </w:rPr>
      </w:pPr>
    </w:p>
    <w:p w:rsidR="00926B21" w:rsidRDefault="00926B21" w:rsidP="000E7F24">
      <w:pPr>
        <w:spacing w:after="0" w:line="240" w:lineRule="atLeast"/>
        <w:ind w:firstLine="567"/>
        <w:rPr>
          <w:rFonts w:ascii="Times New Roman" w:hAnsi="Times New Roman" w:cs="Times New Roman"/>
        </w:rPr>
      </w:pPr>
    </w:p>
    <w:p w:rsidR="00926B21" w:rsidRDefault="00926B21" w:rsidP="000E7F24">
      <w:pPr>
        <w:spacing w:after="0" w:line="240" w:lineRule="atLeast"/>
        <w:ind w:firstLine="567"/>
        <w:rPr>
          <w:rFonts w:ascii="Times New Roman" w:hAnsi="Times New Roman" w:cs="Times New Roman"/>
        </w:rPr>
      </w:pP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Методика  «Линия горизонта» (А. А. Мелик-Пашаев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созданная </w:t>
      </w: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теста П. </w:t>
      </w:r>
      <w:proofErr w:type="spellStart"/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Торренса</w:t>
      </w:r>
      <w:proofErr w:type="spellEnd"/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использовалась для определения эстетического отношения к действительности (ЭО). </w:t>
      </w: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Испытуемому предлагается лист бумаги с горизонтальной линией неправильной формы и инструкция:</w:t>
      </w: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«Это - линия горизонта, которая разделяет небо и землю. Раскрась рисунок. Если захочешь, можешь что угодно дорисовывать, добавлять».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Оцениваются </w:t>
      </w: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выполненные работы учащихся по семибалльной шкале:</w:t>
      </w: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(1-3 балла) - в работе не чувствуется попытки передать какое-либо настроение, чувство, создать выразительное изображение; </w:t>
      </w: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уровень (4-5) - такая попытка была, но реализована частично, не вполне убедительно; </w:t>
      </w:r>
    </w:p>
    <w:p w:rsidR="00926B21" w:rsidRDefault="00926B21" w:rsidP="003C1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(6-7): стремление создать выразительный образ последовательно и убедительно воплощено в рисунке. </w:t>
      </w:r>
    </w:p>
    <w:p w:rsidR="00926B21" w:rsidRDefault="00926B21" w:rsidP="00926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B21" w:rsidRPr="00926B21" w:rsidRDefault="00926B21" w:rsidP="00926B2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C1562" w:rsidRDefault="00926B21" w:rsidP="003C1562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926B21">
        <w:rPr>
          <w:rFonts w:ascii="Times New Roman" w:hAnsi="Times New Roman" w:cs="Times New Roman"/>
          <w:bCs/>
          <w:sz w:val="32"/>
          <w:szCs w:val="32"/>
        </w:rPr>
        <w:t>Изучение оригинальности решения задач на воображение на основе упражнения «Дорисуй»</w:t>
      </w:r>
      <w:r>
        <w:rPr>
          <w:rFonts w:ascii="Times New Roman" w:hAnsi="Times New Roman" w:cs="Times New Roman"/>
        </w:rPr>
        <w:br/>
      </w:r>
      <w:r w:rsidRPr="00926B21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исследования. </w:t>
      </w:r>
      <w:r w:rsidRPr="00926B21">
        <w:rPr>
          <w:rFonts w:ascii="Times New Roman" w:hAnsi="Times New Roman" w:cs="Times New Roman"/>
          <w:sz w:val="24"/>
          <w:szCs w:val="24"/>
        </w:rPr>
        <w:t xml:space="preserve">Подобрать альбомные листы на каждого ребенка с нарисованными на них фигурами: контурное изображение частей предметов, например, ствол с одной веткой, кружок - голова с двумя ушами и т. д., и простые геометрические фигуры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круг, квадрат, треугольник и т. д.) Подготовить цветные карандаши, фломастеры, мелки. </w:t>
      </w:r>
      <w:r w:rsidRPr="00926B21"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Проведение исследования. </w:t>
      </w:r>
      <w:r w:rsidRPr="00926B21">
        <w:rPr>
          <w:rFonts w:ascii="Times New Roman" w:hAnsi="Times New Roman" w:cs="Times New Roman"/>
          <w:sz w:val="24"/>
          <w:szCs w:val="24"/>
        </w:rPr>
        <w:t>Ребенка 5-8 лет просят дорисовать каждую из фигур так, чтобы получилась какая-нибудь картинка Предварительно можно провести вступительную беседу об умении фантазировать (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вспомнить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на что бывают похожи облака на небе и т. д.).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b/>
          <w:bCs/>
          <w:sz w:val="24"/>
          <w:szCs w:val="24"/>
        </w:rPr>
        <w:t xml:space="preserve">Обработка данных. </w:t>
      </w:r>
      <w:r w:rsidRPr="00926B21">
        <w:rPr>
          <w:rFonts w:ascii="Times New Roman" w:hAnsi="Times New Roman" w:cs="Times New Roman"/>
          <w:sz w:val="24"/>
          <w:szCs w:val="24"/>
        </w:rPr>
        <w:t>Выявляют степень оригинальности, необычности изображения. Устанавливают тип решения задач на воображение.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1. Нулевой тип. Характеризуется тем, что ребенок еще не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принимает</w:t>
      </w:r>
      <w:r w:rsidR="003C1562">
        <w:rPr>
          <w:rFonts w:ascii="Times New Roman" w:hAnsi="Times New Roman" w:cs="Times New Roman"/>
          <w:sz w:val="24"/>
          <w:szCs w:val="24"/>
        </w:rPr>
        <w:t xml:space="preserve">  </w:t>
      </w:r>
      <w:r w:rsidRPr="00926B21">
        <w:rPr>
          <w:rFonts w:ascii="Times New Roman" w:hAnsi="Times New Roman" w:cs="Times New Roman"/>
          <w:sz w:val="24"/>
          <w:szCs w:val="24"/>
        </w:rPr>
        <w:t>задачу на построение образа воображения с использованием данного</w:t>
      </w:r>
      <w:r w:rsidR="003C1562">
        <w:rPr>
          <w:rFonts w:ascii="Times New Roman" w:hAnsi="Times New Roman" w:cs="Times New Roman"/>
          <w:sz w:val="24"/>
          <w:szCs w:val="24"/>
        </w:rPr>
        <w:t xml:space="preserve">  </w:t>
      </w:r>
      <w:r w:rsidRPr="00926B21">
        <w:rPr>
          <w:rFonts w:ascii="Times New Roman" w:hAnsi="Times New Roman" w:cs="Times New Roman"/>
          <w:sz w:val="24"/>
          <w:szCs w:val="24"/>
        </w:rPr>
        <w:t>элемента Он не дорисовывает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его, а рисует рядом </w:t>
      </w:r>
      <w:r w:rsidRPr="00926B21">
        <w:rPr>
          <w:rFonts w:ascii="Times New Roman" w:hAnsi="Times New Roman" w:cs="Times New Roman"/>
          <w:i/>
          <w:iCs/>
          <w:sz w:val="24"/>
          <w:szCs w:val="24"/>
        </w:rPr>
        <w:t xml:space="preserve">что-то </w:t>
      </w:r>
      <w:r w:rsidRPr="00926B21">
        <w:rPr>
          <w:rFonts w:ascii="Times New Roman" w:hAnsi="Times New Roman" w:cs="Times New Roman"/>
          <w:sz w:val="24"/>
          <w:szCs w:val="24"/>
        </w:rPr>
        <w:t>свое</w:t>
      </w:r>
      <w:r w:rsidR="003C1562">
        <w:rPr>
          <w:rFonts w:ascii="Times New Roman" w:hAnsi="Times New Roman" w:cs="Times New Roman"/>
          <w:sz w:val="24"/>
          <w:szCs w:val="24"/>
        </w:rPr>
        <w:t xml:space="preserve">  </w:t>
      </w:r>
      <w:r w:rsidRPr="00926B21">
        <w:rPr>
          <w:rFonts w:ascii="Times New Roman" w:hAnsi="Times New Roman" w:cs="Times New Roman"/>
          <w:sz w:val="24"/>
          <w:szCs w:val="24"/>
        </w:rPr>
        <w:t>(свободное фантазирование).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2. Первый тип. Ребенок дорисовывает фигуру на карточке так, что</w:t>
      </w:r>
      <w:r w:rsidR="003C1562">
        <w:rPr>
          <w:rFonts w:ascii="Times New Roman" w:hAnsi="Times New Roman" w:cs="Times New Roman"/>
          <w:sz w:val="24"/>
          <w:szCs w:val="24"/>
        </w:rPr>
        <w:t xml:space="preserve"> </w:t>
      </w:r>
      <w:r w:rsidRPr="00926B21">
        <w:rPr>
          <w:rFonts w:ascii="Times New Roman" w:hAnsi="Times New Roman" w:cs="Times New Roman"/>
          <w:sz w:val="24"/>
          <w:szCs w:val="24"/>
        </w:rPr>
        <w:t>получается изображение отдельного объекта ( дерево ), но изображение</w:t>
      </w:r>
      <w:r w:rsidR="003C1562">
        <w:rPr>
          <w:rFonts w:ascii="Times New Roman" w:hAnsi="Times New Roman" w:cs="Times New Roman"/>
          <w:sz w:val="24"/>
          <w:szCs w:val="24"/>
        </w:rPr>
        <w:t xml:space="preserve"> </w:t>
      </w:r>
      <w:r w:rsidRPr="00926B21">
        <w:rPr>
          <w:rFonts w:ascii="Times New Roman" w:hAnsi="Times New Roman" w:cs="Times New Roman"/>
          <w:sz w:val="24"/>
          <w:szCs w:val="24"/>
        </w:rPr>
        <w:t>контурное, схематичное, лишенное деталей.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3. Второй тип. Также изображается отдельный объект, но с разнообразными деталями.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4. Третий тип. Изображая отдельный объект, ребенок уже включает его в какой-нибудь воображаемый сюжет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не просто девочка, а девочка, делающая зарядку).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5. Четвертый тип. Ребенок изображает несколько объектов по воображаемому сюжету </w:t>
      </w:r>
    </w:p>
    <w:p w:rsidR="00926B21" w:rsidRPr="00926B21" w:rsidRDefault="00926B21" w:rsidP="003C1562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 w:rsidRPr="00926B21">
        <w:rPr>
          <w:rFonts w:ascii="Times New Roman" w:hAnsi="Times New Roman" w:cs="Times New Roman"/>
          <w:sz w:val="24"/>
          <w:szCs w:val="24"/>
        </w:rPr>
        <w:t>(девочка гуляет с собакой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6. Пятый тип. Заданная фигура используется качественно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по новому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. Если в 1-4 типах она выступает как основная часть картинки, которую рисовал ребенок (кружок - голова и т. д.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, то теперь фигура включается как один из второстепенных элементов для создания образа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lastRenderedPageBreak/>
        <w:br/>
        <w:t>воображения (треугольник уже не крыша дома, а грифель карандаша, которым мальчик рисует картину 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Далее высчитывается коэффициент оригинальности: сумма типов решения задач на воображение/количество детей.</w:t>
      </w:r>
    </w:p>
    <w:p w:rsidR="00926B21" w:rsidRDefault="00926B21" w:rsidP="003C1562">
      <w:pPr>
        <w:spacing w:after="0" w:line="24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6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26B21" w:rsidRDefault="00926B21" w:rsidP="003C156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926B21">
        <w:rPr>
          <w:rFonts w:ascii="Times New Roman" w:hAnsi="Times New Roman" w:cs="Times New Roman"/>
          <w:bCs/>
          <w:sz w:val="32"/>
          <w:szCs w:val="32"/>
        </w:rPr>
        <w:t>Творческое задание для урока ИЗО  «</w:t>
      </w:r>
      <w:proofErr w:type="spellStart"/>
      <w:r w:rsidRPr="00926B21">
        <w:rPr>
          <w:rFonts w:ascii="Times New Roman" w:hAnsi="Times New Roman" w:cs="Times New Roman"/>
          <w:bCs/>
          <w:sz w:val="32"/>
          <w:szCs w:val="32"/>
        </w:rPr>
        <w:t>Дорисовывание</w:t>
      </w:r>
      <w:proofErr w:type="spellEnd"/>
      <w:r w:rsidRPr="00926B21">
        <w:rPr>
          <w:rFonts w:ascii="Times New Roman" w:hAnsi="Times New Roman" w:cs="Times New Roman"/>
          <w:bCs/>
          <w:sz w:val="32"/>
          <w:szCs w:val="32"/>
        </w:rPr>
        <w:t xml:space="preserve"> кругов</w:t>
      </w:r>
      <w:proofErr w:type="gramStart"/>
      <w:r w:rsidRPr="00926B21">
        <w:rPr>
          <w:rFonts w:ascii="Times New Roman" w:hAnsi="Times New Roman" w:cs="Times New Roman"/>
          <w:bCs/>
          <w:sz w:val="32"/>
          <w:szCs w:val="32"/>
        </w:rPr>
        <w:t>»</w:t>
      </w:r>
      <w:r w:rsidRPr="00926B21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926B21">
        <w:rPr>
          <w:rFonts w:ascii="Times New Roman" w:hAnsi="Times New Roman" w:cs="Times New Roman"/>
          <w:sz w:val="32"/>
          <w:szCs w:val="32"/>
        </w:rPr>
        <w:t>автор Комарова Т. С.)</w:t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Задание на </w:t>
      </w:r>
      <w:proofErr w:type="spellStart"/>
      <w:r w:rsidRPr="00926B21">
        <w:rPr>
          <w:rFonts w:ascii="Times New Roman" w:hAnsi="Times New Roman" w:cs="Times New Roman"/>
          <w:sz w:val="24"/>
          <w:szCs w:val="24"/>
        </w:rPr>
        <w:t>дорисовывание</w:t>
      </w:r>
      <w:proofErr w:type="spellEnd"/>
      <w:r w:rsidRPr="00926B21">
        <w:rPr>
          <w:rFonts w:ascii="Times New Roman" w:hAnsi="Times New Roman" w:cs="Times New Roman"/>
          <w:sz w:val="24"/>
          <w:szCs w:val="24"/>
        </w:rPr>
        <w:t xml:space="preserve"> шести кругов, носившее </w:t>
      </w:r>
      <w:proofErr w:type="spellStart"/>
      <w:r w:rsidRPr="00926B21">
        <w:rPr>
          <w:rFonts w:ascii="Times New Roman" w:hAnsi="Times New Roman" w:cs="Times New Roman"/>
          <w:sz w:val="24"/>
          <w:szCs w:val="24"/>
        </w:rPr>
        <w:t>диагностотеский</w:t>
      </w:r>
      <w:proofErr w:type="spellEnd"/>
      <w:r w:rsidRPr="00926B21">
        <w:rPr>
          <w:rFonts w:ascii="Times New Roman" w:hAnsi="Times New Roman" w:cs="Times New Roman"/>
          <w:sz w:val="24"/>
          <w:szCs w:val="24"/>
        </w:rPr>
        <w:t xml:space="preserve"> характер, состояло в следующем: детям давался альбомный лист бумаги с нарисованными на нем в 2 ряда (по 3 круга в каждом ряду) кругами одинаковой величины (диаметр 4,5 см). Детям предлагалось рассмотреть нарисованные круги, подумать, что это могут быть за предметы, дорисовать и раскрасить их, чтобы получилось красиво.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Диагностического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задание должно стимулировать творческие способности детей и дать им возможность осмысливать, модифицировать и трансформировать имеющийся опыт.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Выполнение этого диагностического задания оценивается следующим образом: по критерию </w:t>
      </w:r>
      <w:r w:rsidRPr="00926B21">
        <w:rPr>
          <w:rFonts w:ascii="Times New Roman" w:hAnsi="Times New Roman" w:cs="Times New Roman"/>
          <w:color w:val="FF0000"/>
          <w:sz w:val="24"/>
          <w:szCs w:val="24"/>
        </w:rPr>
        <w:t>«продуктивность»</w:t>
      </w:r>
      <w:proofErr w:type="gramStart"/>
      <w:r w:rsidRPr="00926B21">
        <w:rPr>
          <w:rFonts w:ascii="Times New Roman" w:hAnsi="Times New Roman" w:cs="Times New Roman"/>
          <w:color w:val="FF0000"/>
          <w:sz w:val="24"/>
          <w:szCs w:val="24"/>
        </w:rPr>
        <w:t>—</w:t>
      </w:r>
      <w:r w:rsidRPr="00926B2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оличество кругов, оформленных ребенком в образы, составляет выставляемый балл. Так, если в образы оформлялись все 6 кругов, то выставлялась оценка 6, если 5 кругов, то выставляется оценка 5 и т.д. Все полученные детьми баллы суммируются. Общее число баллов позволяет определить процент продуктивности выполнения задания классом в целом.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Результаты выполнения детьми задания по критерию </w:t>
      </w:r>
      <w:r w:rsidRPr="00926B21">
        <w:rPr>
          <w:rFonts w:ascii="Times New Roman" w:hAnsi="Times New Roman" w:cs="Times New Roman"/>
          <w:color w:val="FF0000"/>
          <w:sz w:val="24"/>
          <w:szCs w:val="24"/>
        </w:rPr>
        <w:t xml:space="preserve">«оригинальность» </w:t>
      </w:r>
      <w:r w:rsidRPr="00926B21">
        <w:rPr>
          <w:rFonts w:ascii="Times New Roman" w:hAnsi="Times New Roman" w:cs="Times New Roman"/>
          <w:sz w:val="24"/>
          <w:szCs w:val="24"/>
        </w:rPr>
        <w:t xml:space="preserve">оцениваются по 3-балльной системе.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Оценка 3- высокий уровень—ставится тем детям, которые наделяли предмет </w:t>
      </w:r>
      <w:proofErr w:type="spellStart"/>
      <w:r w:rsidRPr="00926B21">
        <w:rPr>
          <w:rFonts w:ascii="Times New Roman" w:hAnsi="Times New Roman" w:cs="Times New Roman"/>
          <w:sz w:val="24"/>
          <w:szCs w:val="24"/>
        </w:rPr>
        <w:t>ориганальным</w:t>
      </w:r>
      <w:proofErr w:type="spellEnd"/>
      <w:r w:rsidRPr="00926B21">
        <w:rPr>
          <w:rFonts w:ascii="Times New Roman" w:hAnsi="Times New Roman" w:cs="Times New Roman"/>
          <w:sz w:val="24"/>
          <w:szCs w:val="24"/>
        </w:rPr>
        <w:t xml:space="preserve"> образным содержанием преимущественно без повторения одного (яблоко (желтое, красное, зеленое), мордочки зверюшек (заяц, мишка и т.п.)) или близкого образа Оценка 2 -средний уровень — ставится тем детям, которые наделяли образным значением все или почти все </w:t>
      </w:r>
      <w:proofErr w:type="spellStart"/>
      <w:r w:rsidRPr="00926B21">
        <w:rPr>
          <w:rFonts w:ascii="Times New Roman" w:hAnsi="Times New Roman" w:cs="Times New Roman"/>
          <w:sz w:val="24"/>
          <w:szCs w:val="24"/>
        </w:rPr>
        <w:t>кру-га</w:t>
      </w:r>
      <w:proofErr w:type="spellEnd"/>
      <w:r w:rsidRPr="00926B21">
        <w:rPr>
          <w:rFonts w:ascii="Times New Roman" w:hAnsi="Times New Roman" w:cs="Times New Roman"/>
          <w:sz w:val="24"/>
          <w:szCs w:val="24"/>
        </w:rPr>
        <w:t>, но допускали почти буквальное повторение (например, мордочка) или оформляли круги очень простыми, часто встречающимися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в жизни предметами (шарик, мяч, яблоко и т.п.). Оценка 1 —низкий балл — ставится тем, кто не смог наделить образным решением все круги, задание выполнил не до конца и небрежно. Оценивают не только оригинальность образного решения, но и качество выполнения рисунка (разнообразие цветовой гаммы, тщательность выполнения изображения: нарисованы характерные детали или ребенок ограничился лишь передачей общей формы, а также техника рисования и закрашивания).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Несмотря на видимую простоту, данная методика является весьма показательной. Обработка и анализ полученных результатов позволяют обнаружить различия в уровне развития творчества детей. При подсчете количества оригинальных изображений по группе учитывается не только индивидуальность образного решения, но и вариативность воплощения изображений разными детьми. Если тестирование осуществлялось индивидуально, то возможность копирования фактически исключается, и каждый образ, созданный ребенком, можно считать оригинальным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хотя он и повторяется в рисунках других детей). Результаты выполнения задания оцениваются в двух направлениях: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1) индивидуально по каждому ребенку ( выделяя оригинальность созданных детьми изображении);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2) по классу в цело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выводя общее число баллов)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lastRenderedPageBreak/>
        <w:t xml:space="preserve">Анализ выполнения детьми задания позволяет получить представления о передаче ряда свойств предметов: формы, цвета;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осмыслении образной стороны действительности и др.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Использование цветовой гаммы, ее разнообразие во многом определяются уровнем общего развития ребенка и его личностными психическими особенностями, например, использование цвета в рисунке может ограничиваться одним-двумя цветами, что не оправдано выбором изображенных предметов 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Разный уровень развития мыслительных операций: анализа, выделения общего и характерного, сравнения, уподобления, синтеза, обобщения, то есть операции, способствующих развитию когнитивных структур, определяемых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психологами при оценке интеллектуального развития детей, выражается в следующем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 xml:space="preserve">: -- 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в умении увидеть в стандартной ситуации нестандартное решение, образ (это и один из показателей творчества), например, объединение 2-3 кругов в единый предмет (очки, светофор, танк и т. п) или необычный для данного возрастного периода образ: ведро, паутинка, глобус;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--в способности активизировать образы-представления, имеющиеся в опыте соотнося их с поставленной задачей;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-- в готовности увидеть общее в частном и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частное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 xml:space="preserve"> в общем (общность формы различных предметов и характерные особенности каждого из этих предметов цвет, детали, дополняющие основную форму и позволяющие отличить общее от частного);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Выполнение детьми диагностического задания и анализ результатов позволяют оценить уровень воспитательно-образовательной работы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..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С целью более глубокого анализа полученных результатов выполнения диагностического задания можно ввести дополнительные критерии и усложнить математическую обработку уже выделенных критериев.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color w:val="FF0000"/>
          <w:sz w:val="24"/>
          <w:szCs w:val="24"/>
        </w:rPr>
        <w:t>Критерий «разработанность образа»</w:t>
      </w:r>
      <w:r w:rsidRPr="00926B21">
        <w:rPr>
          <w:rFonts w:ascii="Times New Roman" w:hAnsi="Times New Roman" w:cs="Times New Roman"/>
          <w:sz w:val="24"/>
          <w:szCs w:val="24"/>
        </w:rPr>
        <w:t xml:space="preserve"> образа включает передачу в изображении признаков предмета (объекта), закрашивание изображения. Высшая оценка по этому критерию определяется в 3 балла.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>3 балла—рисунок, в котором передавалось более трех характерных признаков предметов и изображение было красиво закрашено.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2 балла— 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ображение, в котором передавалось 2—3 признака и аккуратно закрашивалось.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  <w:t xml:space="preserve">1 балл — </w:t>
      </w:r>
      <w:proofErr w:type="spellStart"/>
      <w:r w:rsidRPr="00926B21">
        <w:rPr>
          <w:rFonts w:ascii="Times New Roman" w:hAnsi="Times New Roman" w:cs="Times New Roman"/>
          <w:sz w:val="24"/>
          <w:szCs w:val="24"/>
        </w:rPr>
        <w:t>дорисовывание</w:t>
      </w:r>
      <w:proofErr w:type="spellEnd"/>
      <w:r w:rsidRPr="00926B21">
        <w:rPr>
          <w:rFonts w:ascii="Times New Roman" w:hAnsi="Times New Roman" w:cs="Times New Roman"/>
          <w:sz w:val="24"/>
          <w:szCs w:val="24"/>
        </w:rPr>
        <w:t xml:space="preserve"> с передачей 1 признака (или аккуратное закрашивание изображений).</w:t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sz w:val="24"/>
          <w:szCs w:val="24"/>
        </w:rPr>
        <w:br/>
      </w:r>
      <w:r w:rsidRPr="00926B21">
        <w:rPr>
          <w:rFonts w:ascii="Times New Roman" w:hAnsi="Times New Roman" w:cs="Times New Roman"/>
          <w:i/>
          <w:iCs/>
          <w:sz w:val="24"/>
          <w:szCs w:val="24"/>
        </w:rPr>
        <w:t xml:space="preserve">Примечание. </w:t>
      </w:r>
      <w:r w:rsidRPr="00926B21">
        <w:rPr>
          <w:rFonts w:ascii="Times New Roman" w:hAnsi="Times New Roman" w:cs="Times New Roman"/>
          <w:sz w:val="24"/>
          <w:szCs w:val="24"/>
        </w:rPr>
        <w:t>К общему баллу добавлялся 1 ба</w:t>
      </w:r>
      <w:proofErr w:type="gramStart"/>
      <w:r w:rsidRPr="00926B21">
        <w:rPr>
          <w:rFonts w:ascii="Times New Roman" w:hAnsi="Times New Roman" w:cs="Times New Roman"/>
          <w:sz w:val="24"/>
          <w:szCs w:val="24"/>
        </w:rPr>
        <w:t>лл в сл</w:t>
      </w:r>
      <w:proofErr w:type="gramEnd"/>
      <w:r w:rsidRPr="00926B21">
        <w:rPr>
          <w:rFonts w:ascii="Times New Roman" w:hAnsi="Times New Roman" w:cs="Times New Roman"/>
          <w:sz w:val="24"/>
          <w:szCs w:val="24"/>
        </w:rPr>
        <w:t>учае передачи признаков, наиболее ярко характеризующих созданный образ.</w:t>
      </w:r>
    </w:p>
    <w:p w:rsidR="00926B21" w:rsidRDefault="00926B21" w:rsidP="003C156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26B21" w:rsidRPr="00926B21" w:rsidRDefault="00926B21" w:rsidP="003C1562">
      <w:pPr>
        <w:spacing w:after="0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926B21">
        <w:rPr>
          <w:rFonts w:ascii="Times New Roman" w:hAnsi="Times New Roman" w:cs="Times New Roman"/>
          <w:sz w:val="32"/>
          <w:szCs w:val="32"/>
        </w:rPr>
        <w:t>Оценивание коммуникативно-творческих работ по методике Г.Вильсона</w:t>
      </w:r>
    </w:p>
    <w:p w:rsidR="00926B21" w:rsidRPr="00926B21" w:rsidRDefault="00926B21" w:rsidP="003C1562">
      <w:pPr>
        <w:kinsoku w:val="0"/>
        <w:overflowPunct w:val="0"/>
        <w:spacing w:after="0" w:line="228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Cs/>
          <w:lang w:eastAsia="ru-RU"/>
        </w:rPr>
        <w:t>Содержание</w:t>
      </w:r>
      <w:r w:rsidRPr="00926B21">
        <w:rPr>
          <w:rFonts w:ascii="Times New Roman" w:eastAsia="Arial Unicode MS" w:hAnsi="Times New Roman" w:cs="Arial Unicode MS"/>
          <w:lang w:eastAsia="ru-RU"/>
        </w:rPr>
        <w:t xml:space="preserve">: </w:t>
      </w:r>
    </w:p>
    <w:p w:rsidR="00926B21" w:rsidRPr="00926B21" w:rsidRDefault="00926B21" w:rsidP="003C1562">
      <w:pPr>
        <w:kinsoku w:val="0"/>
        <w:overflowPunct w:val="0"/>
        <w:spacing w:after="0" w:line="228" w:lineRule="auto"/>
        <w:jc w:val="both"/>
        <w:textAlignment w:val="baseline"/>
        <w:rPr>
          <w:rFonts w:ascii="Times New Roman" w:eastAsia="Arial Unicode MS" w:hAnsi="Times New Roman" w:cs="Arial Unicode MS"/>
          <w:color w:val="000000"/>
          <w:lang w:eastAsia="ru-RU"/>
        </w:rPr>
      </w:pPr>
      <w:r w:rsidRPr="00926B21">
        <w:rPr>
          <w:rFonts w:ascii="Times New Roman" w:eastAsia="Arial Unicode MS" w:hAnsi="Times New Roman" w:cs="Arial Unicode MS"/>
          <w:color w:val="000000"/>
          <w:lang w:eastAsia="ru-RU"/>
        </w:rPr>
        <w:t xml:space="preserve">по предложеннымсхематическим рисункам человечков (20 изображений) необходимо определить значение их поз. </w:t>
      </w: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textAlignment w:val="baseline"/>
        <w:rPr>
          <w:rFonts w:ascii="Times New Roman" w:eastAsia="Arial Unicode MS" w:hAnsi="Times New Roman" w:cs="Arial Unicode MS"/>
          <w:color w:val="000000"/>
          <w:lang w:eastAsia="ru-RU"/>
        </w:rPr>
      </w:pP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B21" w:rsidRPr="00926B21" w:rsidRDefault="00926B21" w:rsidP="00926B21">
      <w:pPr>
        <w:spacing w:after="0" w:line="240" w:lineRule="atLeast"/>
        <w:rPr>
          <w:rFonts w:ascii="Times New Roman" w:hAnsi="Times New Roman" w:cs="Times New Roman"/>
        </w:rPr>
      </w:pPr>
      <w:r w:rsidRPr="00926B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049398"/>
            <wp:effectExtent l="19050" t="19050" r="9525" b="27305"/>
            <wp:docPr id="1" name="Picture 4" descr="Тест Вильс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Тест Вильсо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729" t="46355" r="6900" b="12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55" cy="2049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26B21" w:rsidRPr="00926B21" w:rsidRDefault="00926B21" w:rsidP="00926B21">
      <w:pPr>
        <w:spacing w:after="0" w:line="240" w:lineRule="atLeast"/>
        <w:rPr>
          <w:rFonts w:ascii="Times New Roman" w:hAnsi="Times New Roman" w:cs="Times New Roman"/>
        </w:rPr>
      </w:pPr>
    </w:p>
    <w:p w:rsidR="00926B21" w:rsidRPr="00926B21" w:rsidRDefault="00926B21" w:rsidP="00926B21">
      <w:pPr>
        <w:spacing w:after="0" w:line="240" w:lineRule="atLeast"/>
        <w:rPr>
          <w:rFonts w:ascii="Times New Roman" w:hAnsi="Times New Roman" w:cs="Times New Roman"/>
        </w:rPr>
      </w:pPr>
    </w:p>
    <w:p w:rsidR="00926B21" w:rsidRPr="00926B21" w:rsidRDefault="00926B21" w:rsidP="00926B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/>
          <w:bCs/>
          <w:lang w:eastAsia="ru-RU"/>
        </w:rPr>
        <w:t>У</w:t>
      </w:r>
      <w:r w:rsidRPr="00926B21">
        <w:rPr>
          <w:rFonts w:ascii="Times New Roman" w:eastAsia="Arial Unicode MS" w:hAnsi="Times New Roman" w:cs="Arial Unicode MS"/>
          <w:b/>
          <w:bCs/>
          <w:i/>
          <w:iCs/>
          <w:lang w:eastAsia="ru-RU"/>
        </w:rPr>
        <w:t xml:space="preserve">ровни </w:t>
      </w:r>
      <w:r w:rsidRPr="00926B21">
        <w:rPr>
          <w:rFonts w:ascii="Times New Roman" w:eastAsia="Arial Unicode MS" w:hAnsi="Times New Roman" w:cs="Arial Unicode MS"/>
          <w:i/>
          <w:iCs/>
          <w:lang w:eastAsia="ru-RU"/>
        </w:rPr>
        <w:t>коммуникативно-творческихспособностей</w:t>
      </w:r>
      <w:r w:rsidRPr="00926B21">
        <w:rPr>
          <w:rFonts w:ascii="Times New Roman" w:eastAsia="Arial Unicode MS" w:hAnsi="Times New Roman" w:cs="Arial Unicode MS"/>
          <w:b/>
          <w:bCs/>
          <w:i/>
          <w:iCs/>
          <w:lang w:eastAsia="ru-RU"/>
        </w:rPr>
        <w:t>:</w:t>
      </w: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/>
          <w:bCs/>
          <w:i/>
          <w:iCs/>
          <w:lang w:eastAsia="ru-RU"/>
        </w:rPr>
        <w:t>определяются по количеству правильных ответов</w:t>
      </w:r>
      <w:bookmarkStart w:id="0" w:name="_GoBack"/>
      <w:bookmarkEnd w:id="0"/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/>
          <w:bCs/>
          <w:color w:val="993300"/>
          <w:lang w:eastAsia="ru-RU"/>
        </w:rPr>
        <w:t>низкий</w:t>
      </w:r>
      <w:r w:rsidRPr="00926B21">
        <w:rPr>
          <w:rFonts w:ascii="Times New Roman" w:eastAsia="Arial Unicode MS" w:hAnsi="Times New Roman" w:cs="Arial Unicode MS"/>
          <w:color w:val="000000"/>
          <w:lang w:eastAsia="ru-RU"/>
        </w:rPr>
        <w:t>– не более 7,</w:t>
      </w: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/>
          <w:bCs/>
          <w:color w:val="993300"/>
          <w:lang w:eastAsia="ru-RU"/>
        </w:rPr>
        <w:t>средний</w:t>
      </w:r>
      <w:r w:rsidRPr="00926B21">
        <w:rPr>
          <w:rFonts w:ascii="Times New Roman" w:eastAsia="Arial Unicode MS" w:hAnsi="Times New Roman" w:cs="Arial Unicode MS"/>
          <w:color w:val="E6E6E6"/>
          <w:lang w:eastAsia="ru-RU"/>
        </w:rPr>
        <w:t xml:space="preserve"> –  </w:t>
      </w:r>
      <w:r w:rsidRPr="00926B21">
        <w:rPr>
          <w:rFonts w:ascii="Times New Roman" w:eastAsia="Arial Unicode MS" w:hAnsi="Times New Roman" w:cs="Arial Unicode MS"/>
          <w:color w:val="000000"/>
          <w:lang w:eastAsia="ru-RU"/>
        </w:rPr>
        <w:t>от 8 до 14,</w:t>
      </w:r>
    </w:p>
    <w:p w:rsidR="00926B21" w:rsidRPr="00926B21" w:rsidRDefault="00926B21" w:rsidP="00926B21">
      <w:pPr>
        <w:kinsoku w:val="0"/>
        <w:overflowPunct w:val="0"/>
        <w:spacing w:after="0" w:line="228" w:lineRule="auto"/>
        <w:ind w:left="547" w:hanging="547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926B21">
        <w:rPr>
          <w:rFonts w:ascii="Times New Roman" w:eastAsia="Arial Unicode MS" w:hAnsi="Times New Roman" w:cs="Arial Unicode MS"/>
          <w:b/>
          <w:bCs/>
          <w:color w:val="993300"/>
          <w:lang w:eastAsia="ru-RU"/>
        </w:rPr>
        <w:t>высокий</w:t>
      </w:r>
      <w:r w:rsidRPr="00926B21">
        <w:rPr>
          <w:rFonts w:ascii="Times New Roman" w:eastAsia="Arial Unicode MS" w:hAnsi="Times New Roman" w:cs="Arial Unicode MS"/>
          <w:color w:val="E6E6E6"/>
          <w:lang w:eastAsia="ru-RU"/>
        </w:rPr>
        <w:t xml:space="preserve"> – </w:t>
      </w:r>
      <w:r w:rsidRPr="00926B21">
        <w:rPr>
          <w:rFonts w:ascii="Times New Roman" w:eastAsia="Arial Unicode MS" w:hAnsi="Times New Roman" w:cs="Arial Unicode MS"/>
          <w:color w:val="000000"/>
          <w:lang w:eastAsia="ru-RU"/>
        </w:rPr>
        <w:t xml:space="preserve">от 15 до 20 </w:t>
      </w:r>
    </w:p>
    <w:p w:rsidR="00926B21" w:rsidRPr="00926B21" w:rsidRDefault="00926B21" w:rsidP="00926B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B21" w:rsidRPr="00926B21" w:rsidRDefault="00926B21" w:rsidP="00926B21">
      <w:pPr>
        <w:spacing w:after="0" w:line="240" w:lineRule="atLeast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926B21" w:rsidRPr="00926B21" w:rsidSect="0065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E7F24"/>
    <w:rsid w:val="000E7F24"/>
    <w:rsid w:val="003C1562"/>
    <w:rsid w:val="00657A3E"/>
    <w:rsid w:val="006F433F"/>
    <w:rsid w:val="00926B21"/>
    <w:rsid w:val="00BA2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7F24"/>
  </w:style>
  <w:style w:type="paragraph" w:customStyle="1" w:styleId="c1">
    <w:name w:val="c1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7F24"/>
  </w:style>
  <w:style w:type="character" w:customStyle="1" w:styleId="c2">
    <w:name w:val="c2"/>
    <w:basedOn w:val="a0"/>
    <w:rsid w:val="000E7F24"/>
  </w:style>
  <w:style w:type="paragraph" w:styleId="a3">
    <w:name w:val="Balloon Text"/>
    <w:basedOn w:val="a"/>
    <w:link w:val="a4"/>
    <w:uiPriority w:val="99"/>
    <w:semiHidden/>
    <w:unhideWhenUsed/>
    <w:rsid w:val="0092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7F24"/>
  </w:style>
  <w:style w:type="paragraph" w:customStyle="1" w:styleId="c1">
    <w:name w:val="c1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E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7F24"/>
  </w:style>
  <w:style w:type="character" w:customStyle="1" w:styleId="c2">
    <w:name w:val="c2"/>
    <w:basedOn w:val="a0"/>
    <w:rsid w:val="000E7F24"/>
  </w:style>
  <w:style w:type="paragraph" w:styleId="a3">
    <w:name w:val="Balloon Text"/>
    <w:basedOn w:val="a"/>
    <w:link w:val="a4"/>
    <w:uiPriority w:val="99"/>
    <w:semiHidden/>
    <w:unhideWhenUsed/>
    <w:rsid w:val="00926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2241</Words>
  <Characters>12777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ПК_8</cp:lastModifiedBy>
  <cp:revision>2</cp:revision>
  <dcterms:created xsi:type="dcterms:W3CDTF">2013-12-11T16:27:00Z</dcterms:created>
  <dcterms:modified xsi:type="dcterms:W3CDTF">2013-12-12T07:40:00Z</dcterms:modified>
</cp:coreProperties>
</file>