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73" w:rsidRDefault="00FA5873" w:rsidP="00C35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Государственный гуманитарно-технологический университет </w:t>
      </w:r>
    </w:p>
    <w:p w:rsidR="00FA5873" w:rsidRDefault="00FA5873" w:rsidP="00C35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ЦПК «Московский областной центр Интернет-образования»</w:t>
      </w:r>
    </w:p>
    <w:p w:rsidR="00FA5873" w:rsidRDefault="00FA5873" w:rsidP="00C35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Московская область,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г. Орехово-Зуево, ул. Зеленая д. 22</w:t>
      </w:r>
    </w:p>
    <w:p w:rsidR="00FA5873" w:rsidRPr="00C35261" w:rsidRDefault="00FA5873" w:rsidP="00C352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Центр повышения квалификации 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>«Московский областной центр Интернет-образования»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 Института дополнительного образования на базе «Государственного гуманитарно-технологического университета» </w:t>
      </w:r>
      <w:r>
        <w:rPr>
          <w:rFonts w:ascii="Times New Roman" w:hAnsi="Times New Roman"/>
          <w:sz w:val="28"/>
          <w:szCs w:val="28"/>
          <w:lang w:eastAsia="ru-RU"/>
        </w:rPr>
        <w:t xml:space="preserve">г. Орехово-Зуево, ул. Зеленая, д.22, </w:t>
      </w:r>
      <w:r w:rsidRPr="00C35261">
        <w:rPr>
          <w:rFonts w:ascii="Times New Roman" w:hAnsi="Times New Roman"/>
          <w:sz w:val="28"/>
          <w:szCs w:val="28"/>
          <w:lang w:eastAsia="ru-RU"/>
        </w:rPr>
        <w:t>проводит набор на дистанционные курсы повышения квалификации по следующим программам кафедрального учебного модуля: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«Проектирование современного урока русского языка с учетом требований ФГОС ООО» - 72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«Преподавание истории в свете требований ФГОС и Концепции нового учебно-методического комплекса по отечественной истории» - 72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«Методическое обеспечение предметного обучения в рамках реализации ФГОС НОО» 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«Электронные образовательные ресурсы и дистанционные образовательные технологии в деятельности учителей иностранных языков в условиях реализации ФГОС СОО» - 72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«Формирование духовно-нравственных ценностей учащихся при изучении основ православной культуры в рамках реализации ФГОС» -72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«ИКТ-компетентность воспитателя дошкольной образовательной организации как компонент профессионального стандарта педагога» -72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«Актуальные направления изучения курса «Основы религиозных культур и светской этики» в общеобразовательных учреждениях в рамках ФГОС» -72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 "Интерактивные технологии в работе классного руководителя" - 72 часа.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35261">
        <w:rPr>
          <w:rFonts w:ascii="Times New Roman" w:hAnsi="Times New Roman"/>
          <w:sz w:val="28"/>
          <w:szCs w:val="28"/>
          <w:lang w:eastAsia="ru-RU"/>
        </w:rPr>
        <w:t>Дистанционная форма повышения квалификации позволяет учителю самостоятельно осваивать в интерактивном режиме методические материалы, проходить тестирование, выполнять контрольные работы под руководством методистов, что дает высокие качественные результаты.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35261">
        <w:rPr>
          <w:rFonts w:ascii="Times New Roman" w:hAnsi="Times New Roman"/>
          <w:sz w:val="28"/>
          <w:szCs w:val="28"/>
          <w:lang w:eastAsia="ru-RU"/>
        </w:rPr>
        <w:t>Дистанционные курсы повышения квалификации имеют ряд преимуществ: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35261">
        <w:rPr>
          <w:rFonts w:ascii="Times New Roman" w:hAnsi="Times New Roman"/>
          <w:sz w:val="28"/>
          <w:szCs w:val="28"/>
          <w:lang w:eastAsia="ru-RU"/>
        </w:rPr>
        <w:t>лушатели имеют возможность заниматься в удобное для себя время в удобном месте и темпе, буквально в любое время суток, он не является заложником учебного расписания;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  обучение проходит параллельно с профессиональной деятельностью, т.е. без отрыва от производства;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  слушатели имеют возможность обращения ко многим источникам учебной информации. Все материалы дистанционного курса остаются у слушателя, он может воспользоваться ими в случае необходимости;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-  общение проходит через сеть Интернет и посредством электронной почты.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По окончании обучения слушатели получают удостоверение установленного образца о повышении квалификации. Форма обучения – ЗАОЧНАЯ. Выпускные документы высылаются </w:t>
      </w:r>
      <w:r w:rsidRPr="0097439C">
        <w:rPr>
          <w:rFonts w:ascii="Times New Roman" w:hAnsi="Times New Roman"/>
          <w:sz w:val="28"/>
          <w:szCs w:val="28"/>
          <w:u w:val="single"/>
          <w:lang w:eastAsia="ru-RU"/>
        </w:rPr>
        <w:t>по почте заказным письмом.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 xml:space="preserve">Стоимость обучения в размере 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>6000 рублей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 (программа на 72 часа).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 xml:space="preserve">Начало обучения с 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>23 января 2017 года</w:t>
      </w:r>
      <w:r w:rsidRPr="00C35261">
        <w:rPr>
          <w:rFonts w:ascii="Times New Roman" w:hAnsi="Times New Roman"/>
          <w:sz w:val="28"/>
          <w:szCs w:val="28"/>
          <w:lang w:eastAsia="ru-RU"/>
        </w:rPr>
        <w:t>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 xml:space="preserve">Окончание обучения 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>27 марта 2017 года</w:t>
      </w:r>
      <w:r w:rsidRPr="00C35261">
        <w:rPr>
          <w:rFonts w:ascii="Times New Roman" w:hAnsi="Times New Roman"/>
          <w:sz w:val="28"/>
          <w:szCs w:val="28"/>
          <w:lang w:eastAsia="ru-RU"/>
        </w:rPr>
        <w:t>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 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 xml:space="preserve">Подробная информация на сайте </w:t>
      </w:r>
      <w:hyperlink r:id="rId4" w:history="1">
        <w:r w:rsidRPr="00C35261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http://cio-do.ggtu.ru/</w:t>
        </w:r>
      </w:hyperlink>
      <w:r w:rsidRPr="00C35261">
        <w:rPr>
          <w:rFonts w:ascii="Times New Roman" w:hAnsi="Times New Roman"/>
          <w:sz w:val="28"/>
          <w:szCs w:val="28"/>
          <w:lang w:eastAsia="ru-RU"/>
        </w:rPr>
        <w:t>.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Начало регистрации с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декабря 2016г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. до 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>16 января 2017 г.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 на сайте</w:t>
      </w:r>
      <w:r w:rsidRPr="00C352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C35261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eastAsia="ru-RU"/>
          </w:rPr>
          <w:t>http://cio-do.ggtu.ru/</w:t>
        </w:r>
      </w:hyperlink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Информация для справок: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Юсупова Екатерина Геннадьевна -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C35261">
        <w:rPr>
          <w:rFonts w:ascii="Times New Roman" w:hAnsi="Times New Roman"/>
          <w:sz w:val="28"/>
          <w:szCs w:val="28"/>
          <w:lang w:eastAsia="ru-RU"/>
        </w:rPr>
        <w:t xml:space="preserve">ел: (8-496) 425-78-57, е-mail: </w:t>
      </w:r>
      <w:hyperlink r:id="rId6" w:history="1">
        <w:r w:rsidRPr="00C3526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cio.do@yandex.ru</w:t>
        </w:r>
      </w:hyperlink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По техническим вопросам: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C3526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cio@ggtu.ru</w:t>
        </w:r>
      </w:hyperlink>
      <w:r w:rsidRPr="00C35261">
        <w:rPr>
          <w:rFonts w:ascii="Times New Roman" w:hAnsi="Times New Roman"/>
          <w:sz w:val="28"/>
          <w:szCs w:val="28"/>
          <w:lang w:eastAsia="ru-RU"/>
        </w:rPr>
        <w:t xml:space="preserve"> или по телефону 8(496) 425-78-57(Акиншин Андрей)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5261">
        <w:rPr>
          <w:rFonts w:ascii="Times New Roman" w:hAnsi="Times New Roman"/>
          <w:sz w:val="28"/>
          <w:szCs w:val="28"/>
          <w:lang w:eastAsia="ru-RU"/>
        </w:rPr>
        <w:t>По вопросам оплаты обучения:</w:t>
      </w:r>
    </w:p>
    <w:p w:rsidR="00FA5873" w:rsidRPr="00C35261" w:rsidRDefault="00FA5873" w:rsidP="00C3526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C3526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buxinc@mail.ru</w:t>
        </w:r>
      </w:hyperlink>
      <w:r w:rsidRPr="00C35261">
        <w:rPr>
          <w:rFonts w:ascii="Times New Roman" w:hAnsi="Times New Roman"/>
          <w:sz w:val="28"/>
          <w:szCs w:val="28"/>
          <w:lang w:eastAsia="ru-RU"/>
        </w:rPr>
        <w:t xml:space="preserve"> или по телефону 8(496) 425-58-92 (Сологубова Анастасия)</w:t>
      </w:r>
    </w:p>
    <w:p w:rsidR="00FA5873" w:rsidRPr="00C35261" w:rsidRDefault="00FA5873">
      <w:pPr>
        <w:rPr>
          <w:rFonts w:ascii="Times New Roman" w:hAnsi="Times New Roman"/>
          <w:sz w:val="28"/>
          <w:szCs w:val="28"/>
        </w:rPr>
      </w:pPr>
    </w:p>
    <w:sectPr w:rsidR="00FA5873" w:rsidRPr="00C35261" w:rsidSect="00DC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261"/>
    <w:rsid w:val="002F6011"/>
    <w:rsid w:val="005308D2"/>
    <w:rsid w:val="005325B9"/>
    <w:rsid w:val="0097439C"/>
    <w:rsid w:val="009A6DB3"/>
    <w:rsid w:val="009E0FEE"/>
    <w:rsid w:val="00BB0EC1"/>
    <w:rsid w:val="00C35261"/>
    <w:rsid w:val="00DC3366"/>
    <w:rsid w:val="00EE77AB"/>
    <w:rsid w:val="00FA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5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2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C352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3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352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xin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o@g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o.do@yandex.ru" TargetMode="External"/><Relationship Id="rId5" Type="http://schemas.openxmlformats.org/officeDocument/2006/relationships/hyperlink" Target="http://cio-do.ggt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io-do.ggt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497</Words>
  <Characters>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гуманитарно-технологический университет </dc:title>
  <dc:subject/>
  <dc:creator>Екатерина</dc:creator>
  <cp:keywords/>
  <dc:description/>
  <cp:lastModifiedBy>Svetlana</cp:lastModifiedBy>
  <cp:revision>2</cp:revision>
  <dcterms:created xsi:type="dcterms:W3CDTF">2016-12-16T11:47:00Z</dcterms:created>
  <dcterms:modified xsi:type="dcterms:W3CDTF">2016-12-16T11:47:00Z</dcterms:modified>
</cp:coreProperties>
</file>