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right"/>
        <w:rPr>
          <w:b/>
          <w:b/>
          <w:color w:val="002060"/>
          <w:spacing w:val="20"/>
          <w:sz w:val="28"/>
          <w:szCs w:val="28"/>
        </w:rPr>
      </w:pPr>
      <w:r>
        <w:rPr>
          <w:b/>
          <w:color w:val="002060"/>
          <w:spacing w:val="20"/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uto" w:line="276" w:before="0" w:after="200"/>
        <w:jc w:val="center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685800" cy="7937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3"/>
        <w:gridCol w:w="4534"/>
      </w:tblGrid>
      <w:tr>
        <w:trPr/>
        <w:tc>
          <w:tcPr>
            <w:tcW w:w="1059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 </w:t>
            </w:r>
            <w:r>
              <w:rPr>
                <w:b/>
                <w:color w:val="002060"/>
                <w:sz w:val="32"/>
                <w:szCs w:val="32"/>
              </w:rPr>
              <w:t xml:space="preserve">МИНИСТЕРСТВО ОБРАЗОВАНИЯ 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alibri" w:hAnsi="Calibri"/>
                <w:b/>
                <w:b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</w:t>
            </w:r>
            <w:r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>
        <w:trPr/>
        <w:tc>
          <w:tcPr>
            <w:tcW w:w="6063" w:type="dxa"/>
            <w:tcBorders/>
            <w:shd w:fill="auto" w:val="clear"/>
          </w:tcPr>
          <w:p>
            <w:pPr>
              <w:pStyle w:val="1"/>
              <w:suppressAutoHyphens w:val="true"/>
              <w:spacing w:lineRule="auto" w:line="288" w:before="0" w:after="0"/>
              <w:ind w:right="191" w:hanging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1"/>
              <w:suppressAutoHyphens w:val="true"/>
              <w:spacing w:lineRule="auto" w:line="288" w:before="0" w:after="0"/>
              <w:ind w:right="34" w:hanging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8 (498) 602-11-11;  факс 8 (498) 602-09-93</w:t>
            </w:r>
          </w:p>
          <w:p>
            <w:pPr>
              <w:pStyle w:val="1"/>
              <w:suppressAutoHyphens w:val="true"/>
              <w:spacing w:lineRule="auto" w:line="288" w:before="0" w:after="0"/>
              <w:ind w:right="191" w:hanging="0"/>
              <w:rPr/>
            </w:pPr>
            <w:r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bCs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sz w:val="18"/>
                <w:szCs w:val="18"/>
              </w:rPr>
              <w:t xml:space="preserve"> </w:t>
            </w:r>
            <w:hyperlink r:id="rId4">
              <w:r>
                <w:rPr>
                  <w:rStyle w:val="Style17"/>
                  <w:bCs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>
      <w:pPr>
        <w:pStyle w:val="Normal"/>
        <w:spacing w:lineRule="auto" w:line="288"/>
        <w:ind w:right="191" w:hanging="0"/>
        <w:rPr>
          <w:sz w:val="16"/>
          <w:szCs w:val="16"/>
        </w:rPr>
      </w:pPr>
      <w:r>
        <w:rPr/>
        <mc:AlternateContent>
          <mc:Choice Requires="wps">
            <w:drawing>
              <wp:inline distT="0" distB="0" distL="0" distR="0">
                <wp:extent cx="13335" cy="3175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309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95pt;height:2.4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-19685</wp:posOffset>
                </wp:positionH>
                <wp:positionV relativeFrom="paragraph">
                  <wp:posOffset>76835</wp:posOffset>
                </wp:positionV>
                <wp:extent cx="6717665" cy="12700"/>
                <wp:effectExtent l="0" t="0" r="0" b="0"/>
                <wp:wrapNone/>
                <wp:docPr id="3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3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6pt" to="527.25pt,6.2pt" ID="Фигура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tbl>
      <w:tblPr>
        <w:tblW w:w="102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9"/>
        <w:gridCol w:w="5100"/>
      </w:tblGrid>
      <w:tr>
        <w:trPr>
          <w:trHeight w:val="654" w:hRule="atLeast"/>
        </w:trPr>
        <w:tc>
          <w:tcPr>
            <w:tcW w:w="5159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№ ____________</w:t>
            </w:r>
          </w:p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right="-170" w:hanging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298450</wp:posOffset>
                </wp:positionV>
                <wp:extent cx="19050" cy="165100"/>
                <wp:effectExtent l="0" t="0" r="0" b="0"/>
                <wp:wrapNone/>
                <wp:docPr id="5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" cy="16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-14605</wp:posOffset>
                </wp:positionH>
                <wp:positionV relativeFrom="paragraph">
                  <wp:posOffset>298450</wp:posOffset>
                </wp:positionV>
                <wp:extent cx="196850" cy="13335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2759710</wp:posOffset>
                </wp:positionH>
                <wp:positionV relativeFrom="paragraph">
                  <wp:posOffset>298450</wp:posOffset>
                </wp:positionV>
                <wp:extent cx="196850" cy="13335"/>
                <wp:effectExtent l="0" t="0" r="0" b="0"/>
                <wp:wrapNone/>
                <wp:docPr id="7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2943860</wp:posOffset>
                </wp:positionH>
                <wp:positionV relativeFrom="paragraph">
                  <wp:posOffset>298450</wp:posOffset>
                </wp:positionV>
                <wp:extent cx="13335" cy="165100"/>
                <wp:effectExtent l="0" t="0" r="0" b="0"/>
                <wp:wrapNone/>
                <wp:docPr id="8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64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eastAsia="Times New Roman" w:cs="Times New Roman"/>
          <w:bCs/>
          <w:color w:val="00000A"/>
          <w:spacing w:val="-4"/>
          <w:sz w:val="26"/>
          <w:szCs w:val="26"/>
          <w:lang w:val="ru-RU" w:eastAsia="ru-RU" w:bidi="ar-SA"/>
        </w:rPr>
        <w:t>Мин</w:t>
      </w:r>
      <w:r>
        <w:rPr>
          <w:rFonts w:eastAsia="Times New Roman" w:cs="Times New Roman"/>
          <w:bCs/>
          <w:color w:val="000000"/>
          <w:spacing w:val="-4"/>
          <w:sz w:val="26"/>
          <w:szCs w:val="26"/>
          <w:lang w:val="ru-RU" w:eastAsia="ru-RU" w:bidi="ar-SA"/>
        </w:rPr>
        <w:t xml:space="preserve">истерство образования Московской области информирует </w:t>
      </w:r>
      <w:bookmarkStart w:id="0" w:name="__DdeLink__1070_3875066302"/>
      <w:r>
        <w:rPr>
          <w:rFonts w:eastAsia="Times New Roman" w:cs="Times New Roman"/>
          <w:bCs/>
          <w:color w:val="000000"/>
          <w:spacing w:val="-4"/>
          <w:sz w:val="26"/>
          <w:szCs w:val="26"/>
          <w:lang w:val="ru-RU" w:eastAsia="ru-RU" w:bidi="ar-SA"/>
        </w:rPr>
        <w:t>о проведении</w:t>
        <w:br/>
      </w:r>
      <w:bookmarkEnd w:id="0"/>
      <w:r>
        <w:rPr>
          <w:rFonts w:eastAsia="Times New Roman" w:cs="Times New Roman"/>
          <w:b/>
          <w:bCs/>
          <w:i/>
          <w:iCs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 xml:space="preserve">15-16 ноября 2017 года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 xml:space="preserve">в городском округе Химки Московской области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 xml:space="preserve">Международной научно-практической конференции </w:t>
      </w:r>
      <w:r>
        <w:rPr>
          <w:rFonts w:eastAsia="Times New Roman" w:cs="Times New Roman"/>
          <w:b w:val="false"/>
          <w:bCs/>
          <w:i/>
          <w:iCs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>«Современные технологии в образовании. Химки – 2017»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>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Цели проведения Конференции: </w:t>
      </w:r>
    </w:p>
    <w:p>
      <w:pPr>
        <w:pStyle w:val="Normal"/>
        <w:shd w:val="clear" w:fill="FFFFFF"/>
        <w:bidi w:val="0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обсуждение новых научных и практических результатов использования современных технологий в науке и в образовании; </w:t>
      </w:r>
    </w:p>
    <w:p>
      <w:pPr>
        <w:pStyle w:val="Normal"/>
        <w:shd w:val="clear" w:fill="FFFFFF"/>
        <w:bidi w:val="0"/>
        <w:spacing w:lineRule="auto" w:line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демонстрация практических достижений участников Конференции в форме презентаций, мастер-классов и практических семинаров;</w:t>
      </w:r>
    </w:p>
    <w:p>
      <w:pPr>
        <w:pStyle w:val="Normal"/>
        <w:shd w:val="clear" w:fill="FFFFFF"/>
        <w:bidi w:val="0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обмен идеями, поиск совместных направлений работы и укрепление международного сотрудничества учебных, научных и управленческих организаций. </w:t>
      </w:r>
    </w:p>
    <w:p>
      <w:pPr>
        <w:pStyle w:val="Normal"/>
        <w:shd w:val="clear" w:fill="FFFFFF"/>
        <w:bidi w:val="0"/>
        <w:spacing w:lineRule="auto" w:line="240"/>
        <w:ind w:firstLine="709"/>
        <w:jc w:val="both"/>
        <w:rPr/>
      </w:pPr>
      <w:r>
        <w:rPr>
          <w:sz w:val="26"/>
          <w:szCs w:val="26"/>
        </w:rPr>
        <w:t xml:space="preserve">Программа Конференции размещена на сайте Управления по образованию Администрации г.о. Химки: </w:t>
      </w:r>
      <w:hyperlink r:id="rId5">
        <w:r>
          <w:rPr>
            <w:rStyle w:val="Style17"/>
            <w:sz w:val="26"/>
            <w:szCs w:val="26"/>
          </w:rPr>
          <w:t>http://himki-edu.ru/</w:t>
        </w:r>
      </w:hyperlink>
      <w:r>
        <w:rPr>
          <w:sz w:val="26"/>
          <w:szCs w:val="26"/>
        </w:rPr>
        <w:t>, раздел «Мероприятия», подраздел «СТО. Химки 2017» (далее -сайт).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bidi w:val="0"/>
        <w:spacing w:lineRule="auto" w:line="240"/>
        <w:ind w:firstLine="709"/>
        <w:jc w:val="both"/>
        <w:outlineLvl w:val="0"/>
        <w:rPr/>
      </w:pPr>
      <w:r>
        <w:rPr>
          <w:sz w:val="26"/>
          <w:szCs w:val="26"/>
        </w:rPr>
        <w:t>Для участия в работе Конференции необходимо зарегистрироваться на сайте или активировать баннер Конференции. Если при регистрации на 16 ноября 2017 года выбрана «Форма участия (с докладом)», то доклад и презентацию необходимо направить</w:t>
        <w:br/>
        <w:t xml:space="preserve"> в электронном виде по адресу: </w:t>
      </w:r>
      <w:hyperlink r:id="rId6">
        <w:r>
          <w:rPr>
            <w:rStyle w:val="Style17"/>
            <w:sz w:val="26"/>
            <w:szCs w:val="26"/>
          </w:rPr>
          <w:t>itc-opros@himki-edu.ru</w:t>
        </w:r>
      </w:hyperlink>
      <w:r>
        <w:rPr>
          <w:sz w:val="26"/>
          <w:szCs w:val="26"/>
        </w:rPr>
        <w:t xml:space="preserve"> не позднее 8 ноября  2017 года.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40"/>
        <w:ind w:firstLine="709"/>
        <w:jc w:val="both"/>
        <w:outlineLvl w:val="0"/>
        <w:rPr/>
      </w:pPr>
      <w:r>
        <w:rPr>
          <w:sz w:val="26"/>
          <w:szCs w:val="26"/>
        </w:rPr>
        <w:t>По вопросам организации и проведения Конференции  следует обращаться</w:t>
        <w:br/>
        <w:t>в оргкомитет по телефону: (495) 666-04-01, доб. 143, электронной почте:</w:t>
        <w:br/>
      </w:r>
      <w:hyperlink r:id="rId7">
        <w:r>
          <w:rPr>
            <w:rStyle w:val="Style17"/>
            <w:sz w:val="26"/>
            <w:szCs w:val="26"/>
          </w:rPr>
          <w:t>itc-opros@himki-edu.ru</w:t>
        </w:r>
      </w:hyperlink>
      <w:r>
        <w:rPr>
          <w:sz w:val="26"/>
          <w:szCs w:val="26"/>
        </w:rPr>
        <w:t>, контактное лицо: Наталья Петровна Попова.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r>
    </w:p>
    <w:p>
      <w:pPr>
        <w:pStyle w:val="Normal"/>
        <w:bidi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 xml:space="preserve">первый заместитель министра образования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-4"/>
          <w:sz w:val="26"/>
          <w:szCs w:val="26"/>
          <w:lang w:val="ru-RU" w:eastAsia="ru-RU" w:bidi="ar-SA"/>
        </w:rPr>
        <w:t>Московской области А.И. Анопченко</w:t>
        <w:br/>
      </w:r>
    </w:p>
    <w:sectPr>
      <w:type w:val="nextPage"/>
      <w:pgSz w:w="12240" w:h="15840"/>
      <w:pgMar w:left="1134" w:right="906" w:header="0" w:top="777" w:footer="0" w:bottom="828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a5e5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d210f4"/>
    <w:rPr>
      <w:b/>
      <w:bCs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5578ac"/>
    <w:rPr/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124049"/>
    <w:rPr/>
  </w:style>
  <w:style w:type="character" w:styleId="Style16" w:customStyle="1">
    <w:name w:val="Основной текст Знак"/>
    <w:link w:val="ab"/>
    <w:qFormat/>
    <w:rsid w:val="00b24dd3"/>
    <w:rPr>
      <w:sz w:val="24"/>
      <w:lang w:bidi="ar-SA"/>
    </w:rPr>
  </w:style>
  <w:style w:type="character" w:styleId="Style17">
    <w:name w:val="Интернет-ссылка"/>
    <w:basedOn w:val="DefaultParagraphFont"/>
    <w:rsid w:val="00ab7974"/>
    <w:rPr>
      <w:color w:val="0000FF"/>
      <w:u w:val="single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Style19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unhideWhenUsed/>
    <w:rsid w:val="00b24dd3"/>
    <w:pPr>
      <w:widowControl/>
      <w:spacing w:before="0" w:after="120"/>
      <w:jc w:val="both"/>
    </w:pPr>
    <w:rPr>
      <w:sz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1"/>
    <w:qFormat/>
    <w:rsid w:val="000a5e5c"/>
    <w:pPr>
      <w:widowControl w:val="false"/>
      <w:bidi w:val="0"/>
      <w:spacing w:before="120" w:after="120"/>
      <w:ind w:firstLine="567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a5e5c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6">
    <w:name w:val="Header"/>
    <w:basedOn w:val="Normal"/>
    <w:link w:val="a6"/>
    <w:uiPriority w:val="99"/>
    <w:rsid w:val="002545bd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8"/>
    <w:uiPriority w:val="99"/>
    <w:rsid w:val="002545b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c7e3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7d8"/>
    <w:pPr>
      <w:spacing w:before="0" w:after="0"/>
      <w:ind w:left="720" w:hanging="0"/>
      <w:contextualSpacing/>
    </w:pPr>
    <w:rPr/>
  </w:style>
  <w:style w:type="paragraph" w:styleId="Style28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5e5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763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obr@mosreg.ru" TargetMode="External"/><Relationship Id="rId5" Type="http://schemas.openxmlformats.org/officeDocument/2006/relationships/hyperlink" Target="http://himki-edu.ru/" TargetMode="External"/><Relationship Id="rId6" Type="http://schemas.openxmlformats.org/officeDocument/2006/relationships/hyperlink" Target="mailto:itc-opros@himki-edu.ru" TargetMode="External"/><Relationship Id="rId7" Type="http://schemas.openxmlformats.org/officeDocument/2006/relationships/hyperlink" Target="mailto:itc-opros@himki-edu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2EEA-C7DE-4649-A372-68C7CE4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LibreOffice/5.3.3.2$Windows_x86 LibreOffice_project/3d9a8b4b4e538a85e0782bd6c2d430bafe583448</Application>
  <Pages>1</Pages>
  <Words>212</Words>
  <Characters>1609</Characters>
  <CharactersWithSpaces>1859</CharactersWithSpaces>
  <Paragraphs>22</Paragraphs>
  <Company>Минобразование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2017-04-05T07:02:00Z</dcterms:created>
  <dc:creator>Черный В.Г.</dc:creator>
  <dc:description/>
  <dc:language>ru-RU</dc:language>
  <cp:lastModifiedBy/>
  <cp:lastPrinted>2017-10-16T10:05:14Z</cp:lastPrinted>
  <dcterms:modified xsi:type="dcterms:W3CDTF">2017-10-16T10:25:10Z</dcterms:modified>
  <cp:revision>37</cp:revision>
  <dc:subject/>
  <dc:title>Письмо МГУИТС об обуч. ВСМЭВ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Минобразование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